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</w:r>
      <w:r>
        <w:rPr>
          <w:rFonts w:ascii="Trebuchet MS" w:hAnsi="Trebuchet MS" w:cs="Arial"/>
          <w:sz w:val="22"/>
          <w:szCs w:val="22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</w:r>
      <w:r>
        <w:rPr>
          <w:rFonts w:ascii="Trebuchet MS" w:hAnsi="Trebuchet MS" w:cs="Arial"/>
          <w:sz w:val="22"/>
          <w:szCs w:val="22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</w:r>
      <w:r>
        <w:rPr>
          <w:rFonts w:ascii="Trebuchet MS" w:hAnsi="Trebuchet MS" w:cs="Arial"/>
          <w:sz w:val="22"/>
          <w:szCs w:val="22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center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Oświadczenie rodziców</w:t>
      </w:r>
      <w:r>
        <w:rPr>
          <w:rFonts w:ascii="Trebuchet MS" w:hAnsi="Trebuchet MS" w:cs="Arial"/>
          <w:sz w:val="24"/>
          <w:szCs w:val="24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</w:r>
      <w:r>
        <w:rPr>
          <w:rFonts w:ascii="Trebuchet MS" w:hAnsi="Trebuchet MS" w:cs="Arial"/>
          <w:sz w:val="24"/>
          <w:szCs w:val="24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</w:r>
      <w:r>
        <w:rPr>
          <w:rFonts w:ascii="Trebuchet MS" w:hAnsi="Trebuchet MS" w:cs="Arial"/>
          <w:sz w:val="24"/>
          <w:szCs w:val="24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Oświadczam, że wyrażam zgodę na uczęszczanie mojego dziecka </w:t>
      </w:r>
      <w:r>
        <w:rPr>
          <w:rFonts w:ascii="Trebuchet MS" w:hAnsi="Trebuchet MS" w:cs="Arial"/>
          <w:sz w:val="24"/>
          <w:szCs w:val="24"/>
          <w:lang w:val="pl-PL"/>
        </w:rPr>
        <w:t xml:space="preserve">......................................................................................</w:t>
      </w:r>
      <w:r>
        <w:rPr>
          <w:rFonts w:ascii="Trebuchet MS" w:hAnsi="Trebuchet MS" w:cs="Arial"/>
          <w:sz w:val="24"/>
          <w:szCs w:val="24"/>
          <w:lang w:val="pl-PL"/>
        </w:rPr>
        <w:t xml:space="preserve">.............</w:t>
      </w:r>
      <w:r>
        <w:rPr>
          <w:rFonts w:ascii="Trebuchet MS" w:hAnsi="Trebuchet MS" w:cs="Arial"/>
          <w:sz w:val="24"/>
          <w:szCs w:val="24"/>
        </w:rPr>
      </w:r>
    </w:p>
    <w:p w14:paraId="2D307A76"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16"/>
          <w:szCs w:val="16"/>
          <w:highlight w:val="none"/>
        </w:rPr>
      </w:pPr>
      <w:r>
        <w:rPr>
          <w:rFonts w:ascii="Trebuchet MS" w:hAnsi="Trebuchet MS" w:cs="Arial"/>
          <w:sz w:val="16"/>
          <w:szCs w:val="16"/>
          <w:highlight w:val="none"/>
        </w:rPr>
      </w:r>
      <w:r>
        <w:rPr>
          <w:rFonts w:ascii="Trebuchet MS" w:hAnsi="Trebuchet MS" w:cs="Arial"/>
          <w:sz w:val="16"/>
          <w:szCs w:val="16"/>
          <w:highlight w:val="none"/>
          <w:lang w:val="pl-PL"/>
        </w:rPr>
        <w:t xml:space="preserve">                     </w:t>
      </w:r>
      <w:r>
        <w:rPr>
          <w:rFonts w:ascii="Trebuchet MS" w:hAnsi="Trebuchet MS" w:cs="Arial"/>
          <w:sz w:val="16"/>
          <w:szCs w:val="16"/>
          <w:highlight w:val="none"/>
          <w:lang w:val="pl-PL"/>
        </w:rPr>
        <w:t xml:space="preserve">                                                                         (imię i nazwisko dziecka)    </w:t>
      </w:r>
      <w:r>
        <w:rPr>
          <w:rFonts w:ascii="Trebuchet MS" w:hAnsi="Trebuchet MS" w:cs="Arial"/>
          <w:sz w:val="16"/>
          <w:szCs w:val="16"/>
        </w:rPr>
      </w:r>
    </w:p>
    <w:p w14:paraId="69BF31CF"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  <w:highlight w:val="none"/>
        </w:rPr>
      </w:r>
      <w:r>
        <w:rPr>
          <w:rFonts w:ascii="Trebuchet MS" w:hAnsi="Trebuchet MS" w:cs="Arial"/>
          <w:sz w:val="24"/>
          <w:szCs w:val="24"/>
        </w:rPr>
        <w:t xml:space="preserve">do oddziału sportowego </w:t>
      </w:r>
      <w:r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</w:rPr>
        <w:t xml:space="preserve">o </w:t>
      </w:r>
      <w:r>
        <w:rPr>
          <w:rFonts w:ascii="Trebuchet MS" w:hAnsi="Trebuchet MS" w:cs="Arial"/>
          <w:sz w:val="24"/>
          <w:szCs w:val="24"/>
        </w:rPr>
        <w:t xml:space="preserve">specjalności zapasy w Szkole Podstawowej nr 41 im. Gwarków Rudzkich w Rudzie Śląskiej  oraz na jego udział w treningach, zawodach sportowych. </w:t>
      </w:r>
      <w:r>
        <w:rPr>
          <w:sz w:val="24"/>
          <w:szCs w:val="24"/>
        </w:rPr>
      </w:r>
      <w:r>
        <w:rPr>
          <w:rFonts w:ascii="Trebuchet MS" w:hAnsi="Trebuchet MS" w:cs="Arial"/>
          <w:sz w:val="24"/>
          <w:szCs w:val="24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Przyjmuję do wiad</w:t>
      </w:r>
      <w:r>
        <w:rPr>
          <w:rFonts w:ascii="Trebuchet MS" w:hAnsi="Trebuchet MS" w:cs="Arial"/>
          <w:sz w:val="24"/>
          <w:szCs w:val="24"/>
        </w:rPr>
        <w:t xml:space="preserve">omości, że uczeń niekwalifikujący się do dalszego szkolenia na podstawie opinii trenera i zaświadczenia lekarza specjalisty w dziedzinie medycyny sportowej lub innego uprawnionego lekarza, zostanie przeniesiony od nowego roku szkolnego lub nowego semestru </w:t>
      </w:r>
      <w:r>
        <w:rPr>
          <w:rFonts w:ascii="Trebuchet MS" w:hAnsi="Trebuchet MS" w:cs="Arial"/>
          <w:sz w:val="24"/>
          <w:szCs w:val="24"/>
        </w:rPr>
        <w:t xml:space="preserve">do oddziału ogólnego.  </w:t>
      </w:r>
      <w:r>
        <w:rPr>
          <w:rFonts w:ascii="Trebuchet MS" w:hAnsi="Trebuchet MS"/>
          <w:sz w:val="24"/>
          <w:szCs w:val="24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/>
        <w:ind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/>
        <w:ind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</w:t>
      </w:r>
      <w:r>
        <w:rPr>
          <w:rFonts w:ascii="Trebuchet MS" w:hAnsi="Trebuchet MS"/>
          <w:sz w:val="20"/>
          <w:szCs w:val="20"/>
        </w:rPr>
        <w:t xml:space="preserve">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……………………..</w:t>
      </w:r>
      <w:r>
        <w:rPr>
          <w:rFonts w:ascii="Trebuchet MS" w:hAnsi="Trebuchet MS"/>
          <w:sz w:val="20"/>
          <w:szCs w:val="20"/>
        </w:rPr>
        <w:t xml:space="preserve">                                       </w:t>
      </w:r>
      <w:r>
        <w:rPr>
          <w:rFonts w:ascii="Trebuchet MS" w:hAnsi="Trebuchet MS"/>
          <w:sz w:val="20"/>
          <w:szCs w:val="20"/>
        </w:rPr>
        <w:t xml:space="preserve">……………………………………………………….</w:t>
      </w:r>
      <w:r>
        <w:rPr>
          <w:rFonts w:ascii="Trebuchet MS" w:hAnsi="Trebuchet MS"/>
          <w:sz w:val="20"/>
          <w:szCs w:val="20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/>
        <w:ind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>
        <w:rPr>
          <w:rFonts w:ascii="Trebuchet MS" w:hAnsi="Trebuchet MS"/>
          <w:sz w:val="20"/>
          <w:szCs w:val="20"/>
        </w:rPr>
        <w:t xml:space="preserve">(</w:t>
      </w:r>
      <w:r>
        <w:rPr>
          <w:rFonts w:ascii="Trebuchet MS" w:hAnsi="Trebuchet MS"/>
          <w:sz w:val="20"/>
          <w:szCs w:val="20"/>
        </w:rPr>
        <w:t xml:space="preserve">podpis</w:t>
      </w:r>
      <w:r>
        <w:rPr>
          <w:rFonts w:ascii="Trebuchet MS" w:hAnsi="Trebuchet MS"/>
          <w:sz w:val="20"/>
          <w:szCs w:val="20"/>
        </w:rPr>
        <w:t xml:space="preserve"> 1/</w:t>
      </w:r>
      <w:r>
        <w:rPr>
          <w:rFonts w:ascii="Trebuchet MS" w:hAnsi="Trebuchet MS"/>
          <w:sz w:val="20"/>
          <w:szCs w:val="20"/>
        </w:rPr>
        <w:t xml:space="preserve">matki</w:t>
      </w:r>
      <w:r>
        <w:rPr>
          <w:rFonts w:ascii="Trebuchet MS" w:hAnsi="Trebuchet MS"/>
          <w:sz w:val="20"/>
          <w:szCs w:val="20"/>
        </w:rPr>
        <w:t xml:space="preserve"> /</w:t>
      </w:r>
      <w:r>
        <w:rPr>
          <w:rFonts w:ascii="Trebuchet MS" w:hAnsi="Trebuchet MS"/>
          <w:sz w:val="20"/>
          <w:szCs w:val="20"/>
        </w:rPr>
        <w:t xml:space="preserve">opiekuna</w:t>
      </w:r>
      <w:r>
        <w:rPr>
          <w:rFonts w:ascii="Trebuchet MS" w:hAnsi="Trebuchet MS"/>
          <w:sz w:val="20"/>
          <w:szCs w:val="20"/>
        </w:rPr>
        <w:t xml:space="preserve"> )                                      </w:t>
      </w:r>
      <w:r>
        <w:rPr>
          <w:rFonts w:ascii="Trebuchet MS" w:hAnsi="Trebuchet MS"/>
          <w:sz w:val="20"/>
          <w:szCs w:val="20"/>
        </w:rPr>
        <w:t xml:space="preserve">                   </w:t>
      </w:r>
      <w:r>
        <w:rPr>
          <w:rFonts w:ascii="Trebuchet MS" w:hAnsi="Trebuchet MS"/>
          <w:sz w:val="20"/>
          <w:szCs w:val="20"/>
        </w:rPr>
        <w:t xml:space="preserve">(</w:t>
      </w:r>
      <w:r>
        <w:rPr>
          <w:rFonts w:ascii="Trebuchet MS" w:hAnsi="Trebuchet MS"/>
          <w:sz w:val="20"/>
          <w:szCs w:val="20"/>
        </w:rPr>
        <w:t xml:space="preserve">podpis</w:t>
      </w:r>
      <w:r>
        <w:rPr>
          <w:rFonts w:ascii="Trebuchet MS" w:hAnsi="Trebuchet MS"/>
          <w:sz w:val="20"/>
          <w:szCs w:val="20"/>
        </w:rPr>
        <w:t xml:space="preserve"> 2 /</w:t>
      </w:r>
      <w:r>
        <w:rPr>
          <w:rFonts w:ascii="Trebuchet MS" w:hAnsi="Trebuchet MS"/>
          <w:sz w:val="20"/>
          <w:szCs w:val="20"/>
        </w:rPr>
        <w:t xml:space="preserve">ojca</w:t>
      </w:r>
      <w:r>
        <w:rPr>
          <w:rFonts w:ascii="Trebuchet MS" w:hAnsi="Trebuchet MS"/>
          <w:sz w:val="20"/>
          <w:szCs w:val="20"/>
        </w:rPr>
        <w:t xml:space="preserve">/</w:t>
      </w:r>
      <w:r>
        <w:rPr>
          <w:rFonts w:ascii="Trebuchet MS" w:hAnsi="Trebuchet MS"/>
          <w:sz w:val="20"/>
          <w:szCs w:val="20"/>
        </w:rPr>
        <w:t xml:space="preserve">opiekuna</w:t>
      </w:r>
      <w:r>
        <w:rPr>
          <w:rFonts w:ascii="Trebuchet MS" w:hAnsi="Trebuchet MS"/>
          <w:sz w:val="20"/>
          <w:szCs w:val="20"/>
        </w:rPr>
        <w:t xml:space="preserve">)</w:t>
      </w:r>
      <w:r>
        <w:rPr>
          <w:rFonts w:ascii="Trebuchet MS" w:hAnsi="Trebuchet MS"/>
          <w:sz w:val="20"/>
          <w:szCs w:val="20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/>
        <w:ind/>
        <w:jc w:val="both"/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pP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</w:r>
      <w:r>
        <w:rPr>
          <w:rFonts w:ascii="Trebuchet MS" w:hAnsi="Trebuchet MS"/>
          <w:sz w:val="18"/>
          <w:szCs w:val="18"/>
        </w:rPr>
      </w:r>
    </w:p>
    <w:p>
      <w:pPr>
        <w:pBdr/>
        <w:spacing/>
        <w:ind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</w:r>
      <w:r>
        <w:rPr>
          <w:rFonts w:ascii="Trebuchet MS" w:hAnsi="Trebuchet MS"/>
          <w:sz w:val="18"/>
          <w:szCs w:val="18"/>
        </w:rPr>
      </w:r>
    </w:p>
    <w:p>
      <w:pPr>
        <w:pBdr/>
        <w:spacing/>
        <w:ind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</w:r>
      <w:r>
        <w:rPr>
          <w:rFonts w:ascii="Trebuchet MS" w:hAnsi="Trebuchet MS"/>
          <w:sz w:val="18"/>
          <w:szCs w:val="18"/>
        </w:rPr>
      </w:r>
    </w:p>
    <w:p>
      <w:pPr>
        <w:pBdr/>
        <w:spacing/>
        <w:ind/>
        <w:jc w:val="center"/>
        <w:rPr>
          <w:rFonts w:ascii="Trebuchet MS" w:hAnsi="Trebuchet MS"/>
          <w:sz w:val="18"/>
          <w:szCs w:val="18"/>
        </w:rPr>
      </w:pPr>
      <w:r/>
      <w:bookmarkStart w:id="0" w:name="_GoBack"/>
      <w:r/>
      <w:bookmarkEnd w:id="0"/>
      <w:r>
        <w:rPr>
          <w:rFonts w:ascii="Trebuchet MS" w:hAnsi="Trebuchet MS"/>
          <w:sz w:val="18"/>
          <w:szCs w:val="18"/>
        </w:rPr>
        <w:t xml:space="preserve">KLAUZULA INFORMACYJNA - RODO</w:t>
      </w:r>
      <w:r>
        <w:rPr>
          <w:rFonts w:ascii="Trebuchet MS" w:hAnsi="Trebuchet MS"/>
          <w:sz w:val="18"/>
          <w:szCs w:val="18"/>
        </w:rPr>
      </w:r>
    </w:p>
    <w:p>
      <w:pPr>
        <w:pBdr/>
        <w:spacing/>
        <w:ind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Zgodnie</w:t>
      </w:r>
      <w:r>
        <w:rPr>
          <w:rFonts w:ascii="Trebuchet MS" w:hAnsi="Trebuchet MS"/>
          <w:sz w:val="18"/>
          <w:szCs w:val="18"/>
        </w:rPr>
        <w:t xml:space="preserve"> z art. 13 </w:t>
      </w:r>
      <w:r>
        <w:rPr>
          <w:rFonts w:ascii="Trebuchet MS" w:hAnsi="Trebuchet MS"/>
          <w:sz w:val="18"/>
          <w:szCs w:val="18"/>
        </w:rPr>
        <w:t xml:space="preserve">ust</w:t>
      </w:r>
      <w:r>
        <w:rPr>
          <w:rFonts w:ascii="Trebuchet MS" w:hAnsi="Trebuchet MS"/>
          <w:sz w:val="18"/>
          <w:szCs w:val="18"/>
        </w:rPr>
        <w:t xml:space="preserve">. 1 </w:t>
      </w:r>
      <w:r>
        <w:rPr>
          <w:rFonts w:ascii="Trebuchet MS" w:hAnsi="Trebuchet MS"/>
          <w:sz w:val="18"/>
          <w:szCs w:val="18"/>
        </w:rPr>
        <w:t xml:space="preserve">i</w:t>
      </w:r>
      <w:r>
        <w:rPr>
          <w:rFonts w:ascii="Trebuchet MS" w:hAnsi="Trebuchet MS"/>
          <w:sz w:val="18"/>
          <w:szCs w:val="18"/>
        </w:rPr>
        <w:t xml:space="preserve"> 2 </w:t>
      </w:r>
      <w:r>
        <w:rPr>
          <w:rFonts w:ascii="Trebuchet MS" w:hAnsi="Trebuchet MS"/>
          <w:sz w:val="18"/>
          <w:szCs w:val="18"/>
        </w:rPr>
        <w:t xml:space="preserve">Rozporządzenia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Parlamentu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Europejskiego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i</w:t>
      </w:r>
      <w:r>
        <w:rPr>
          <w:rFonts w:ascii="Trebuchet MS" w:hAnsi="Trebuchet MS"/>
          <w:sz w:val="18"/>
          <w:szCs w:val="18"/>
        </w:rPr>
        <w:t xml:space="preserve"> Rady (UE) 2016/679 z </w:t>
      </w:r>
      <w:r>
        <w:rPr>
          <w:rFonts w:ascii="Trebuchet MS" w:hAnsi="Trebuchet MS"/>
          <w:sz w:val="18"/>
          <w:szCs w:val="18"/>
        </w:rPr>
        <w:t xml:space="preserve">dnia</w:t>
      </w:r>
      <w:r>
        <w:rPr>
          <w:rFonts w:ascii="Trebuchet MS" w:hAnsi="Trebuchet MS"/>
          <w:sz w:val="18"/>
          <w:szCs w:val="18"/>
        </w:rPr>
        <w:t xml:space="preserve"> 27 </w:t>
      </w:r>
      <w:r>
        <w:rPr>
          <w:rFonts w:ascii="Trebuchet MS" w:hAnsi="Trebuchet MS"/>
          <w:sz w:val="18"/>
          <w:szCs w:val="18"/>
        </w:rPr>
        <w:t xml:space="preserve">kwietnia</w:t>
      </w:r>
      <w:r>
        <w:rPr>
          <w:rFonts w:ascii="Trebuchet MS" w:hAnsi="Trebuchet MS"/>
          <w:sz w:val="18"/>
          <w:szCs w:val="18"/>
        </w:rPr>
        <w:t xml:space="preserve"> 2016 </w:t>
      </w:r>
      <w:r>
        <w:rPr>
          <w:rFonts w:ascii="Trebuchet MS" w:hAnsi="Trebuchet MS"/>
          <w:sz w:val="18"/>
          <w:szCs w:val="18"/>
        </w:rPr>
        <w:t xml:space="preserve">roku</w:t>
      </w:r>
      <w:r>
        <w:rPr>
          <w:rFonts w:ascii="Trebuchet MS" w:hAnsi="Trebuchet MS"/>
          <w:sz w:val="18"/>
          <w:szCs w:val="18"/>
        </w:rPr>
        <w:t xml:space="preserve"> w </w:t>
      </w:r>
      <w:r>
        <w:rPr>
          <w:rFonts w:ascii="Trebuchet MS" w:hAnsi="Trebuchet MS"/>
          <w:sz w:val="18"/>
          <w:szCs w:val="18"/>
        </w:rPr>
        <w:t xml:space="preserve">sprawie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ochrony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osób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fizycznych</w:t>
      </w:r>
      <w:r>
        <w:rPr>
          <w:rFonts w:ascii="Trebuchet MS" w:hAnsi="Trebuchet MS"/>
          <w:sz w:val="18"/>
          <w:szCs w:val="18"/>
        </w:rPr>
        <w:t xml:space="preserve"> w </w:t>
      </w:r>
      <w:r>
        <w:rPr>
          <w:rFonts w:ascii="Trebuchet MS" w:hAnsi="Trebuchet MS"/>
          <w:sz w:val="18"/>
          <w:szCs w:val="18"/>
        </w:rPr>
        <w:t xml:space="preserve">związku</w:t>
      </w:r>
      <w:r>
        <w:rPr>
          <w:rFonts w:ascii="Trebuchet MS" w:hAnsi="Trebuchet MS"/>
          <w:sz w:val="18"/>
          <w:szCs w:val="18"/>
        </w:rPr>
        <w:t xml:space="preserve"> z </w:t>
      </w:r>
      <w:r>
        <w:rPr>
          <w:rFonts w:ascii="Trebuchet MS" w:hAnsi="Trebuchet MS"/>
          <w:sz w:val="18"/>
          <w:szCs w:val="18"/>
        </w:rPr>
        <w:t xml:space="preserve">przetwarzaniem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danych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osobowych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i</w:t>
      </w:r>
      <w:r>
        <w:rPr>
          <w:rFonts w:ascii="Trebuchet MS" w:hAnsi="Trebuchet MS"/>
          <w:sz w:val="18"/>
          <w:szCs w:val="18"/>
        </w:rPr>
        <w:t xml:space="preserve"> w </w:t>
      </w:r>
      <w:r>
        <w:rPr>
          <w:rFonts w:ascii="Trebuchet MS" w:hAnsi="Trebuchet MS"/>
          <w:sz w:val="18"/>
          <w:szCs w:val="18"/>
        </w:rPr>
        <w:t xml:space="preserve">sprawie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swobodnego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przepływu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takich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danych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oraz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uchylenia</w:t>
      </w:r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dyrektywy</w:t>
      </w:r>
      <w:r>
        <w:rPr>
          <w:rFonts w:ascii="Trebuchet MS" w:hAnsi="Trebuchet MS"/>
          <w:sz w:val="18"/>
          <w:szCs w:val="18"/>
        </w:rPr>
        <w:t xml:space="preserve"> 95/46/WE (</w:t>
      </w:r>
      <w:r>
        <w:rPr>
          <w:rFonts w:ascii="Trebuchet MS" w:hAnsi="Trebuchet MS"/>
          <w:sz w:val="18"/>
          <w:szCs w:val="18"/>
        </w:rPr>
        <w:t xml:space="preserve">dalej</w:t>
      </w:r>
      <w:r>
        <w:rPr>
          <w:rFonts w:ascii="Trebuchet MS" w:hAnsi="Trebuchet MS"/>
          <w:sz w:val="18"/>
          <w:szCs w:val="18"/>
        </w:rPr>
        <w:t xml:space="preserve"> RODO), </w:t>
      </w:r>
      <w:r>
        <w:rPr>
          <w:rFonts w:ascii="Trebuchet MS" w:hAnsi="Trebuchet MS"/>
          <w:sz w:val="18"/>
          <w:szCs w:val="18"/>
        </w:rPr>
        <w:t xml:space="preserve">obowiązującego</w:t>
      </w:r>
      <w:r>
        <w:rPr>
          <w:rFonts w:ascii="Trebuchet MS" w:hAnsi="Trebuchet MS"/>
          <w:sz w:val="18"/>
          <w:szCs w:val="18"/>
        </w:rPr>
        <w:t xml:space="preserve"> od 25 </w:t>
      </w:r>
      <w:r>
        <w:rPr>
          <w:rFonts w:ascii="Trebuchet MS" w:hAnsi="Trebuchet MS"/>
          <w:sz w:val="18"/>
          <w:szCs w:val="18"/>
        </w:rPr>
        <w:t xml:space="preserve">maja</w:t>
      </w:r>
      <w:r>
        <w:rPr>
          <w:rFonts w:ascii="Trebuchet MS" w:hAnsi="Trebuchet MS"/>
          <w:sz w:val="18"/>
          <w:szCs w:val="18"/>
        </w:rPr>
        <w:t xml:space="preserve"> 2018 r., </w:t>
      </w:r>
      <w:r>
        <w:rPr>
          <w:rFonts w:ascii="Trebuchet MS" w:hAnsi="Trebuchet MS"/>
          <w:sz w:val="18"/>
          <w:szCs w:val="18"/>
        </w:rPr>
        <w:t xml:space="preserve">informuję</w:t>
      </w:r>
      <w:r>
        <w:rPr>
          <w:rFonts w:ascii="Trebuchet MS" w:hAnsi="Trebuchet MS"/>
          <w:sz w:val="18"/>
          <w:szCs w:val="18"/>
        </w:rPr>
        <w:t xml:space="preserve">, </w:t>
      </w:r>
      <w:r>
        <w:rPr>
          <w:rFonts w:ascii="Trebuchet MS" w:hAnsi="Trebuchet MS"/>
          <w:sz w:val="18"/>
          <w:szCs w:val="18"/>
        </w:rPr>
        <w:t xml:space="preserve">iż</w:t>
      </w:r>
      <w:r>
        <w:rPr>
          <w:rFonts w:ascii="Trebuchet MS" w:hAnsi="Trebuchet MS"/>
          <w:sz w:val="18"/>
          <w:szCs w:val="18"/>
        </w:rPr>
        <w:t xml:space="preserve">:</w:t>
      </w:r>
      <w:r>
        <w:rPr>
          <w:rFonts w:ascii="Trebuchet MS" w:hAnsi="Trebuchet MS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color w:val="000000" w:themeColor="text1"/>
          <w:sz w:val="18"/>
          <w:szCs w:val="18"/>
        </w:rPr>
        <w:t xml:space="preserve">Administratorem Pani/Pana danych osobowych jest Szkoła Podstawowa nr 41 im. Gwarków Rudzkich w Rudzie Śląskiej, ul. Gierałtowskiego 15, 41-700 Ruda Śląska. Kontakt z administratorem jest możliwy także za pomocą adresu mailowego: </w:t>
      </w:r>
      <w:r>
        <w:rPr>
          <w:rFonts w:ascii="Trebuchet MS" w:hAnsi="Trebuchet MS" w:cstheme="minorHAnsi"/>
          <w:sz w:val="18"/>
          <w:szCs w:val="18"/>
        </w:rPr>
        <w:t xml:space="preserve"> </w:t>
      </w:r>
      <w:hyperlink r:id="rId10" w:tooltip="mailto:sekretariat@sp41rudaslaska.pl" w:history="1">
        <w:r>
          <w:rPr>
            <w:rStyle w:val="687"/>
            <w:rFonts w:ascii="Trebuchet MS" w:hAnsi="Trebuchet MS" w:cstheme="minorHAnsi"/>
            <w:sz w:val="18"/>
            <w:szCs w:val="18"/>
          </w:rPr>
          <w:t xml:space="preserve">sekretariat@sp41rudaslaska.pl</w:t>
        </w:r>
      </w:hyperlink>
      <w:r>
        <w:rPr>
          <w:rFonts w:ascii="Trebuchet MS" w:hAnsi="Trebuchet MS" w:cstheme="minorHAnsi"/>
          <w:sz w:val="18"/>
          <w:szCs w:val="18"/>
        </w:rPr>
        <w:t xml:space="preserve">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Inspektorem Ochrony Danych Osobowych jest Aleksandra Cnota-</w:t>
      </w:r>
      <w:r>
        <w:rPr>
          <w:rFonts w:ascii="Trebuchet MS" w:hAnsi="Trebuchet MS" w:cstheme="minorHAnsi"/>
          <w:sz w:val="18"/>
          <w:szCs w:val="18"/>
        </w:rPr>
        <w:t xml:space="preserve">Mikołajec</w:t>
      </w:r>
      <w:r>
        <w:rPr>
          <w:rFonts w:ascii="Trebuchet MS" w:hAnsi="Trebuchet MS" w:cstheme="minorHAnsi"/>
          <w:sz w:val="18"/>
          <w:szCs w:val="18"/>
        </w:rPr>
        <w:t xml:space="preserve">. Kontakt z inspektorem jest możliwy za pomocą adresów mailowych: aleksandra@eduodo.pl lub iod@eduodo.pl,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>
        <w:rPr>
          <w:rFonts w:ascii="Trebuchet MS" w:hAnsi="Trebuchet MS" w:cstheme="minorHAnsi"/>
          <w:color w:val="000000" w:themeColor="text1"/>
          <w:sz w:val="18"/>
          <w:szCs w:val="18"/>
        </w:rPr>
        <w:t xml:space="preserve">art. 9 ust. 2 lit b, h RODO w celach: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2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2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wypełnienia obowiązków prawnych ciążących na administratorze na podstawie powszechnie obo</w:t>
      </w:r>
      <w:r>
        <w:rPr>
          <w:rFonts w:ascii="Trebuchet MS" w:hAnsi="Trebuchet MS" w:cstheme="minorHAnsi"/>
          <w:sz w:val="18"/>
          <w:szCs w:val="18"/>
        </w:rPr>
        <w:t xml:space="preserve">wiązujących przepisów prawa m.in. ustawy z dnia 14 grudnia 2016 r. - Prawo oświatowe, ustawy z dnia 7 września 1991 r. o systemie oświaty, ustawy z dnia 26 czerwca 1974 r. - Kodeks pracy, ustawy z dnia 15 kwietnia 2011 r. o systemie informacji oświatowej,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2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2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realizacji zadań dydaktycznych, wychowawczych i opiekuńczych ciążących na administratorze oraz realizacji zadań wynikających ze statutu Szkoły Podstawowej nr 41 im. Gwarków Rudzkich w Rudzie Śląskiej. m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2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2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promocyjnych na podstawie wyrażonej zgody.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Odbiorcami Pani/Pana danych osobowych będą: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3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3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inne podmioty, które na podstawie stosownych umów podpisanych z administratorem przetwarzają jego dane osobowe,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3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 w:hanging="357" w:left="357"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Pani/Pana dane</w:t>
      </w:r>
      <w:r>
        <w:rPr>
          <w:rFonts w:ascii="Trebuchet MS" w:hAnsi="Trebuchet MS"/>
          <w:sz w:val="18"/>
          <w:szCs w:val="18"/>
        </w:rPr>
        <w:t xml:space="preserve">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Pani/Pana dane osobowe nie będą przekazywane do państw trzecich lub organizacji międzynarodowych,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Ma Pani/Pan prawo żądania od Administratora: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4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dostępu do swoich danych oraz otrzymania ich pierwszej kopii,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4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do sprostowania (poprawiania) swoich danych,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4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do usunięcia oraz ograniczenia przetwarzania danych na podstawie art. 17 RODO oraz art. 18 RODO,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4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do wniesienia sprzeciwu wobec przetwarzania danych, na zasadach opisanych w art. 21 RODO,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4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do przenoszenia danych, zgodnie z art. 20 RODO,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4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prawo do wniesienia skargi do organu nadzorczego,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4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Ochrony Danych.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</w:t>
      </w:r>
      <w:r>
        <w:rPr>
          <w:rFonts w:ascii="Trebuchet MS" w:hAnsi="Trebuchet MS" w:cstheme="minorHAnsi"/>
          <w:sz w:val="18"/>
          <w:szCs w:val="18"/>
        </w:rPr>
        <w:t xml:space="preserve">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Podanie przez Państwa danych osobowych w zakresie wymaganym przepisami jest obligatoryjne. Konsekwencją niepodania danych osobowych będzie brak możliwości rozpoczęcia wypełniania obowiązku prawnego leżącego na Administratorze Danych Osobowych.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Państwa dane mogą być przetwarzane w sposób zautomatyzowany i nie będą profilowane. 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90"/>
        <w:numPr>
          <w:ilvl w:val="0"/>
          <w:numId w:val="1"/>
        </w:numPr>
        <w:pBdr/>
        <w:spacing w:line="240" w:lineRule="auto"/>
        <w:ind/>
        <w:jc w:val="both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Zgodnie z obowiązującym prawem szkoła nie ponosi odpowiedzialności za przetwarzanie i rozpowszechnianie przez rodziców wizerunków dzieci lub innych rodziców (np. wykonywanie zdjęć i filmów na uroczystościach,</w:t>
      </w:r>
      <w:r>
        <w:rPr>
          <w:rFonts w:ascii="Trebuchet MS" w:hAnsi="Trebuchet MS"/>
          <w:sz w:val="18"/>
          <w:szCs w:val="18"/>
        </w:rPr>
        <w:t xml:space="preserve"> wycieczkach, a następnie ich zamieszczanie w Internecie). Prosimy pamiętać, że rozpowszechnianie wizerunku innej osoby wymaga uzyskania zgody osoby, której wizerunek jest rozpowszechniany albo zgody rodzica/opiekuna prawnego w przypadku wizerunku dziecka.</w:t>
      </w:r>
      <w:r>
        <w:rPr>
          <w:rFonts w:ascii="Trebuchet MS" w:hAnsi="Trebuchet MS" w:cstheme="minorHAnsi"/>
          <w:sz w:val="18"/>
          <w:szCs w:val="18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/>
        <w:ind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Oświadczam, że przyjmuję powyższe informacje do wiadomości</w:t>
      </w:r>
      <w:r>
        <w:rPr>
          <w:rFonts w:ascii="Trebuchet MS" w:hAnsi="Trebuchet MS"/>
          <w:sz w:val="20"/>
          <w:szCs w:val="20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/>
        <w:ind/>
        <w:jc w:val="right"/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pP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/>
        <w:ind/>
        <w:jc w:val="right"/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pP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  <w:t xml:space="preserve">.........................................................................................................................</w:t>
      </w: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r>
    </w:p>
    <w:p>
      <w:pPr>
        <w:pStyle w:val="68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/>
        <w:ind/>
        <w:jc w:val="center"/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pP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  <w:t xml:space="preserve">                                                                                 (data, podpis)</w:t>
      </w:r>
      <w:r>
        <w:rPr>
          <w:rFonts w:ascii="Trebuchet MS" w:hAnsi="Trebuchet MS" w:eastAsia="Trebuchet MS" w:cs="Trebuchet MS"/>
          <w:i/>
          <w:iCs/>
          <w:sz w:val="20"/>
          <w:szCs w:val="20"/>
          <w:vertAlign w:val="superscript"/>
        </w:rPr>
      </w:r>
    </w:p>
    <w:sectPr>
      <w:footerReference w:type="default" r:id="rId9"/>
      <w:footnotePr/>
      <w:endnotePr/>
      <w:type w:val="nextPage"/>
      <w:pgSz w:h="16838" w:orient="portrait" w:w="11906"/>
      <w:pgMar w:top="142" w:right="1134" w:bottom="1134" w:left="1134" w:header="709" w:footer="85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Helvetica Neue">
    <w:panose1 w:val="05040102010807070707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pBdr/>
      <w:tabs>
        <w:tab w:val="center" w:leader="none" w:pos="4819"/>
        <w:tab w:val="clear" w:leader="none" w:pos="9020"/>
        <w:tab w:val="right" w:leader="none" w:pos="9638"/>
      </w:tabs>
      <w:spacing/>
      <w:ind/>
      <w:rPr/>
    </w:pPr>
    <w:r>
      <w:rPr>
        <w:sz w:val="18"/>
        <w:szCs w:val="18"/>
      </w:rPr>
      <w:tab/>
    </w:r>
    <w:r>
      <w:rPr>
        <w:sz w:val="18"/>
        <w:szCs w:val="18"/>
      </w:rP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F2FD5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5380A98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55F43A45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nsid w:val="77D629EC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3"/>
    <w:next w:val="68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3"/>
    <w:next w:val="68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3"/>
    <w:next w:val="68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3"/>
    <w:next w:val="68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3"/>
    <w:next w:val="68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3"/>
    <w:next w:val="68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3"/>
    <w:next w:val="68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3"/>
    <w:next w:val="68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3"/>
    <w:next w:val="68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8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3"/>
    <w:next w:val="68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8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3"/>
    <w:next w:val="68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8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3"/>
    <w:next w:val="68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8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3"/>
    <w:next w:val="68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8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4"/>
    <w:link w:val="176"/>
    <w:uiPriority w:val="99"/>
    <w:pPr>
      <w:pBdr/>
      <w:spacing/>
      <w:ind/>
    </w:pPr>
  </w:style>
  <w:style w:type="paragraph" w:styleId="178">
    <w:name w:val="Footer"/>
    <w:basedOn w:val="68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4"/>
    <w:link w:val="178"/>
    <w:uiPriority w:val="99"/>
    <w:pPr>
      <w:pBdr/>
      <w:spacing/>
      <w:ind/>
    </w:pPr>
  </w:style>
  <w:style w:type="paragraph" w:styleId="180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3"/>
    <w:next w:val="683"/>
    <w:uiPriority w:val="39"/>
    <w:unhideWhenUsed/>
    <w:pPr>
      <w:pBdr/>
      <w:spacing w:after="100"/>
      <w:ind/>
    </w:pPr>
  </w:style>
  <w:style w:type="paragraph" w:styleId="190">
    <w:name w:val="toc 2"/>
    <w:basedOn w:val="683"/>
    <w:next w:val="683"/>
    <w:uiPriority w:val="39"/>
    <w:unhideWhenUsed/>
    <w:pPr>
      <w:pBdr/>
      <w:spacing w:after="100"/>
      <w:ind w:left="220"/>
    </w:pPr>
  </w:style>
  <w:style w:type="paragraph" w:styleId="191">
    <w:name w:val="toc 3"/>
    <w:basedOn w:val="683"/>
    <w:next w:val="683"/>
    <w:uiPriority w:val="39"/>
    <w:unhideWhenUsed/>
    <w:pPr>
      <w:pBdr/>
      <w:spacing w:after="100"/>
      <w:ind w:left="440"/>
    </w:pPr>
  </w:style>
  <w:style w:type="paragraph" w:styleId="192">
    <w:name w:val="toc 4"/>
    <w:basedOn w:val="683"/>
    <w:next w:val="683"/>
    <w:uiPriority w:val="39"/>
    <w:unhideWhenUsed/>
    <w:pPr>
      <w:pBdr/>
      <w:spacing w:after="100"/>
      <w:ind w:left="660"/>
    </w:pPr>
  </w:style>
  <w:style w:type="paragraph" w:styleId="193">
    <w:name w:val="toc 5"/>
    <w:basedOn w:val="683"/>
    <w:next w:val="683"/>
    <w:uiPriority w:val="39"/>
    <w:unhideWhenUsed/>
    <w:pPr>
      <w:pBdr/>
      <w:spacing w:after="100"/>
      <w:ind w:left="880"/>
    </w:pPr>
  </w:style>
  <w:style w:type="paragraph" w:styleId="194">
    <w:name w:val="toc 6"/>
    <w:basedOn w:val="683"/>
    <w:next w:val="683"/>
    <w:uiPriority w:val="39"/>
    <w:unhideWhenUsed/>
    <w:pPr>
      <w:pBdr/>
      <w:spacing w:after="100"/>
      <w:ind w:left="1100"/>
    </w:pPr>
  </w:style>
  <w:style w:type="paragraph" w:styleId="195">
    <w:name w:val="toc 7"/>
    <w:basedOn w:val="683"/>
    <w:next w:val="683"/>
    <w:uiPriority w:val="39"/>
    <w:unhideWhenUsed/>
    <w:pPr>
      <w:pBdr/>
      <w:spacing w:after="100"/>
      <w:ind w:left="1320"/>
    </w:pPr>
  </w:style>
  <w:style w:type="paragraph" w:styleId="196">
    <w:name w:val="toc 8"/>
    <w:basedOn w:val="683"/>
    <w:next w:val="683"/>
    <w:uiPriority w:val="39"/>
    <w:unhideWhenUsed/>
    <w:pPr>
      <w:pBdr/>
      <w:spacing w:after="100"/>
      <w:ind w:left="1540"/>
    </w:pPr>
  </w:style>
  <w:style w:type="paragraph" w:styleId="197">
    <w:name w:val="toc 9"/>
    <w:basedOn w:val="683"/>
    <w:next w:val="68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3"/>
    <w:next w:val="683"/>
    <w:uiPriority w:val="99"/>
    <w:unhideWhenUsed/>
    <w:pPr>
      <w:pBdr/>
      <w:spacing w:after="0" w:afterAutospacing="0"/>
      <w:ind/>
    </w:pPr>
  </w:style>
  <w:style w:type="paragraph" w:styleId="68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Arial Unicode MS" w:cs="Times New Roman"/>
      <w:sz w:val="24"/>
      <w:szCs w:val="24"/>
      <w:lang w:val="en-US"/>
    </w:rPr>
  </w:style>
  <w:style w:type="character" w:styleId="684" w:default="1">
    <w:name w:val="Default Paragraph Font"/>
    <w:uiPriority w:val="1"/>
    <w:semiHidden/>
    <w:unhideWhenUsed/>
    <w:pPr>
      <w:pBdr/>
      <w:spacing/>
      <w:ind/>
    </w:pPr>
  </w:style>
  <w:style w:type="table" w:styleId="6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6" w:default="1">
    <w:name w:val="No List"/>
    <w:uiPriority w:val="99"/>
    <w:semiHidden/>
    <w:unhideWhenUsed/>
    <w:pPr>
      <w:pBdr/>
      <w:spacing/>
      <w:ind/>
    </w:pPr>
  </w:style>
  <w:style w:type="character" w:styleId="687">
    <w:name w:val="Hyperlink"/>
    <w:pPr>
      <w:pBdr/>
      <w:spacing/>
      <w:ind/>
    </w:pPr>
    <w:rPr>
      <w:u w:val="single"/>
    </w:rPr>
  </w:style>
  <w:style w:type="paragraph" w:styleId="688" w:customStyle="1">
    <w:name w:val="Nagłówek i stopka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right" w:leader="none" w:pos="9020"/>
      </w:tabs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689" w:customStyle="1">
    <w:name w:val="Domyśln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16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val="pt-PT" w:eastAsia="pl-PL"/>
      <w14:textOutline w14:w="0" w14:cap="flat" w14:cmpd="sng" w14:algn="ctr">
        <w14:noFill/>
        <w14:prstDash w14:val="solid"/>
        <w14:bevel/>
      </w14:textOutline>
    </w:rPr>
  </w:style>
  <w:style w:type="paragraph" w:styleId="690">
    <w:name w:val="List Paragraph"/>
    <w:basedOn w:val="683"/>
    <w:uiPriority w:val="34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val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sekretariat@sp41rudaslaska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SP 41</dc:creator>
  <cp:keywords/>
  <dc:description/>
  <cp:revision>2</cp:revision>
  <dcterms:created xsi:type="dcterms:W3CDTF">2025-04-09T11:47:00Z</dcterms:created>
  <dcterms:modified xsi:type="dcterms:W3CDTF">2026-03-26T10:09:41Z</dcterms:modified>
</cp:coreProperties>
</file>